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3D" w:rsidRDefault="007D2E14" w:rsidP="00D10DEB">
      <w:pPr>
        <w:pStyle w:val="Header"/>
        <w:keepNext/>
        <w:widowControl w:val="0"/>
        <w:tabs>
          <w:tab w:val="left" w:pos="708"/>
        </w:tabs>
        <w:rPr>
          <w:sz w:val="28"/>
          <w:szCs w:val="28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9pt;width:438pt;height:82pt;z-index:1" filled="f" stroked="f">
            <v:textbox style="mso-next-textbox:#_x0000_s1026">
              <w:txbxContent>
                <w:p w:rsidR="00C22A3D" w:rsidRDefault="00C22A3D" w:rsidP="00D10DEB">
                  <w:pPr>
                    <w:pStyle w:val="Heading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C22A3D" w:rsidRDefault="00C22A3D" w:rsidP="00D10DEB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C22A3D" w:rsidRDefault="00C22A3D" w:rsidP="00D10DE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C22A3D" w:rsidRPr="007B7C8E" w:rsidRDefault="00C22A3D" w:rsidP="00D10DEB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  <w:lang w:val="ro-RO"/>
                    </w:rPr>
                    <w:t>CONSILIUL DE OBSERVATORI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7" type="#_x0000_t202" style="position:absolute;margin-left:-24pt;margin-top:88.25pt;width:480pt;height:31.85pt;z-index:2" filled="f" stroked="f">
            <v:textbox style="mso-next-textbox:#_x0000_s1027">
              <w:txbxContent>
                <w:p w:rsidR="00C22A3D" w:rsidRDefault="00C22A3D" w:rsidP="00D10DEB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8" type="#_x0000_t202" style="position:absolute;margin-left:-18pt;margin-top:115.35pt;width:474pt;height:20pt;z-index:3" stroked="f">
            <v:textbox style="mso-next-textbox:#_x0000_s1028">
              <w:txbxContent>
                <w:p w:rsidR="00C22A3D" w:rsidRDefault="00C22A3D" w:rsidP="00D10DEB">
                  <w:pP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14 martie 2015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  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</w:t>
                  </w:r>
                  <w:r w:rsidR="002840CF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             Nr.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8pt;margin-top:9pt;width:57.6pt;height:64.8pt;z-index:4;visibility:visible;mso-wrap-edited:f">
            <v:imagedata r:id="rId5" o:title=""/>
          </v:shape>
          <o:OLEObject Type="Embed" ProgID="Word.Picture.8" ShapeID="_x0000_s1029" DrawAspect="Content" ObjectID="_1488737957" r:id="rId6"/>
        </w:pict>
      </w: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</w:p>
    <w:p w:rsidR="00C22A3D" w:rsidRDefault="00C22A3D" w:rsidP="00D10DEB">
      <w:pPr>
        <w:pStyle w:val="Header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</w:p>
    <w:p w:rsidR="00C22A3D" w:rsidRDefault="00C22A3D" w:rsidP="00D10DEB">
      <w:pPr>
        <w:pStyle w:val="Heading6"/>
        <w:widowControl w:val="0"/>
        <w:jc w:val="center"/>
        <w:rPr>
          <w:b/>
          <w:i w:val="0"/>
        </w:rPr>
      </w:pPr>
      <w:r>
        <w:rPr>
          <w:b/>
          <w:i w:val="0"/>
        </w:rPr>
        <w:t>cu privire la alegerea preşedintelui</w:t>
      </w:r>
    </w:p>
    <w:p w:rsidR="00C22A3D" w:rsidRDefault="00C22A3D" w:rsidP="00D10DEB">
      <w:pPr>
        <w:pStyle w:val="Heading6"/>
        <w:widowControl w:val="0"/>
        <w:jc w:val="center"/>
        <w:rPr>
          <w:b/>
          <w:i w:val="0"/>
        </w:rPr>
      </w:pPr>
      <w:r>
        <w:rPr>
          <w:b/>
          <w:i w:val="0"/>
        </w:rPr>
        <w:t>Consiliului de Observatori din 14 martie 2015</w:t>
      </w:r>
    </w:p>
    <w:p w:rsidR="00C22A3D" w:rsidRDefault="00C22A3D" w:rsidP="00D10DEB">
      <w:pPr>
        <w:keepNext/>
        <w:widowControl w:val="0"/>
        <w:jc w:val="center"/>
        <w:rPr>
          <w:sz w:val="10"/>
          <w:szCs w:val="10"/>
        </w:rPr>
      </w:pPr>
    </w:p>
    <w:p w:rsidR="00C22A3D" w:rsidRDefault="00C22A3D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În conformitate cu prevederile art.56 alin.(6) şi (8) din Codul audiovizualului al Republicii Moldova</w:t>
      </w:r>
    </w:p>
    <w:p w:rsidR="00C22A3D" w:rsidRDefault="00C22A3D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şi în baza p.12, p.15, p.32, p.44 din </w:t>
      </w:r>
      <w:r>
        <w:rPr>
          <w:i/>
          <w:sz w:val="28"/>
          <w:szCs w:val="28"/>
        </w:rPr>
        <w:t>Regulamentul</w:t>
      </w:r>
      <w:r>
        <w:rPr>
          <w:i/>
          <w:color w:val="000000"/>
          <w:spacing w:val="30"/>
          <w:sz w:val="28"/>
        </w:rPr>
        <w:t xml:space="preserve"> </w:t>
      </w:r>
      <w:r>
        <w:rPr>
          <w:i/>
          <w:color w:val="000000"/>
          <w:spacing w:val="-7"/>
          <w:sz w:val="28"/>
        </w:rPr>
        <w:t xml:space="preserve">Consiliului de Observatori al Instituţiei Publice Naţionale </w:t>
      </w:r>
      <w:r>
        <w:rPr>
          <w:i/>
          <w:color w:val="000000"/>
          <w:spacing w:val="-6"/>
          <w:sz w:val="28"/>
        </w:rPr>
        <w:t xml:space="preserve">a Audiovizualului Compania „Teleradio-Moldova”, aprobat </w:t>
      </w:r>
      <w:r>
        <w:rPr>
          <w:i/>
          <w:color w:val="000000"/>
          <w:spacing w:val="2"/>
          <w:sz w:val="28"/>
        </w:rPr>
        <w:t>prin Hotărîrea Consiliului de Observatori nr.1/3 din 09.02.2007</w:t>
      </w:r>
      <w:r>
        <w:rPr>
          <w:color w:val="000000"/>
          <w:spacing w:val="2"/>
          <w:sz w:val="28"/>
        </w:rPr>
        <w:t>,</w:t>
      </w:r>
      <w:r w:rsidRPr="00396CC5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cu modificările din 16.03.2012, </w:t>
      </w:r>
      <w:r>
        <w:rPr>
          <w:i/>
          <w:color w:val="000000"/>
          <w:spacing w:val="-6"/>
          <w:sz w:val="28"/>
        </w:rPr>
        <w:t xml:space="preserve">aprobate </w:t>
      </w:r>
      <w:r>
        <w:rPr>
          <w:i/>
          <w:color w:val="000000"/>
          <w:spacing w:val="2"/>
          <w:sz w:val="28"/>
        </w:rPr>
        <w:t>prin Hotărîrea Consiliului de Observatori nr.26 din 16.03.2012</w:t>
      </w:r>
      <w:r>
        <w:rPr>
          <w:sz w:val="28"/>
          <w:szCs w:val="28"/>
        </w:rPr>
        <w:t>,</w:t>
      </w:r>
    </w:p>
    <w:p w:rsidR="00C22A3D" w:rsidRDefault="00C22A3D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C22A3D" w:rsidRDefault="00C22A3D" w:rsidP="00D10DEB">
      <w:pPr>
        <w:keepNext/>
        <w:widowControl w:val="0"/>
        <w:jc w:val="center"/>
        <w:rPr>
          <w:sz w:val="10"/>
          <w:szCs w:val="10"/>
        </w:rPr>
      </w:pPr>
    </w:p>
    <w:p w:rsidR="00C22A3D" w:rsidRDefault="00C22A3D" w:rsidP="00D10DEB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C22A3D" w:rsidRDefault="00C22A3D" w:rsidP="00D10DEB">
      <w:pPr>
        <w:keepNext/>
        <w:widowControl w:val="0"/>
        <w:jc w:val="center"/>
        <w:rPr>
          <w:sz w:val="10"/>
          <w:szCs w:val="10"/>
        </w:rPr>
      </w:pPr>
    </w:p>
    <w:p w:rsidR="00C22A3D" w:rsidRDefault="00C22A3D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constată vacanta </w:t>
      </w:r>
      <w:r w:rsidRPr="0016578C">
        <w:rPr>
          <w:sz w:val="28"/>
          <w:szCs w:val="28"/>
        </w:rPr>
        <w:t xml:space="preserve">funcţia </w:t>
      </w:r>
      <w:r>
        <w:rPr>
          <w:sz w:val="28"/>
          <w:szCs w:val="28"/>
        </w:rPr>
        <w:t>de preşedinte al Consiliului de Observatori.</w:t>
      </w:r>
    </w:p>
    <w:p w:rsidR="00C22A3D" w:rsidRDefault="00C22A3D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În conformitate cu p.15 din </w:t>
      </w:r>
      <w:r>
        <w:rPr>
          <w:i/>
          <w:sz w:val="28"/>
          <w:szCs w:val="28"/>
        </w:rPr>
        <w:t>Regulamentul</w:t>
      </w:r>
      <w:r>
        <w:rPr>
          <w:i/>
          <w:color w:val="000000"/>
          <w:spacing w:val="30"/>
          <w:sz w:val="28"/>
        </w:rPr>
        <w:t xml:space="preserve"> </w:t>
      </w:r>
      <w:r>
        <w:rPr>
          <w:i/>
          <w:color w:val="000000"/>
          <w:spacing w:val="-7"/>
          <w:sz w:val="28"/>
        </w:rPr>
        <w:t xml:space="preserve">Consiliului de Observatori al Instituţiei Publice Naţionale </w:t>
      </w:r>
      <w:r>
        <w:rPr>
          <w:i/>
          <w:color w:val="000000"/>
          <w:spacing w:val="-6"/>
          <w:sz w:val="28"/>
        </w:rPr>
        <w:t xml:space="preserve">a Audiovizualului Compania „Teleradio-Moldova”, aprobat </w:t>
      </w:r>
      <w:r>
        <w:rPr>
          <w:i/>
          <w:color w:val="000000"/>
          <w:spacing w:val="2"/>
          <w:sz w:val="28"/>
        </w:rPr>
        <w:t xml:space="preserve">prin Hotărîrea Consiliului de Observatori nr.1/3 din 09.02.2007 </w:t>
      </w:r>
      <w:r>
        <w:rPr>
          <w:color w:val="000000"/>
          <w:spacing w:val="2"/>
          <w:sz w:val="28"/>
        </w:rPr>
        <w:t xml:space="preserve">cu modificările din 16.03.2012, </w:t>
      </w:r>
      <w:r>
        <w:rPr>
          <w:i/>
          <w:color w:val="000000"/>
          <w:spacing w:val="-6"/>
          <w:sz w:val="28"/>
        </w:rPr>
        <w:t xml:space="preserve">aprobate </w:t>
      </w:r>
      <w:r>
        <w:rPr>
          <w:i/>
          <w:color w:val="000000"/>
          <w:spacing w:val="2"/>
          <w:sz w:val="28"/>
        </w:rPr>
        <w:t>prin Hotărîrea Consiliului de Observatori nr.26 din 16.03.2012</w:t>
      </w:r>
      <w:r>
        <w:rPr>
          <w:sz w:val="28"/>
          <w:szCs w:val="28"/>
        </w:rPr>
        <w:t>, preşedinte al Consiliului de Observatori este aleasă Ludmila Vasilache.</w:t>
      </w:r>
    </w:p>
    <w:p w:rsidR="00C22A3D" w:rsidRDefault="00C22A3D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74ED7"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Prezenta hotărâre intră în vigoare în momentul adoptării.</w:t>
      </w:r>
    </w:p>
    <w:p w:rsidR="00C22A3D" w:rsidRDefault="00C22A3D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</w:p>
    <w:p w:rsidR="00C22A3D" w:rsidRDefault="00C22A3D" w:rsidP="00C76F30">
      <w:pPr>
        <w:widowControl w:val="0"/>
        <w:tabs>
          <w:tab w:val="left" w:pos="708"/>
          <w:tab w:val="center" w:pos="4536"/>
          <w:tab w:val="right" w:pos="9072"/>
        </w:tabs>
        <w:suppressAutoHyphens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Prezenta hotărâre a fost adoptată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cu votul a 4 membri ai Consiliului de Observatori (</w:t>
      </w:r>
      <w:r w:rsidR="00D238CC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. Vasilache, S. Nistor</w:t>
      </w:r>
      <w:r w:rsidR="007D2E14">
        <w:rPr>
          <w:color w:val="000000"/>
          <w:sz w:val="28"/>
          <w:szCs w:val="28"/>
        </w:rPr>
        <w:t>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L.Călugăru, P.Grozavu).</w:t>
      </w:r>
    </w:p>
    <w:p w:rsidR="00C22A3D" w:rsidRDefault="00C22A3D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C22A3D" w:rsidRDefault="00C22A3D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Preşedintele</w:t>
      </w:r>
    </w:p>
    <w:p w:rsidR="00C22A3D" w:rsidRDefault="00C22A3D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8"/>
          <w:szCs w:val="28"/>
        </w:rPr>
        <w:t>Consiliului de Observatori                                                  Ludmila Vasilache</w:t>
      </w:r>
    </w:p>
    <w:p w:rsidR="00C22A3D" w:rsidRDefault="00C22A3D" w:rsidP="00D10DEB">
      <w:pPr>
        <w:pStyle w:val="Heading1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Secretarul şedinţei</w:t>
      </w:r>
    </w:p>
    <w:p w:rsidR="00C22A3D" w:rsidRPr="007B7C8E" w:rsidRDefault="00C22A3D" w:rsidP="00D10DEB">
      <w:pPr>
        <w:pStyle w:val="Heading1"/>
        <w:ind w:firstLine="567"/>
        <w:jc w:val="both"/>
        <w:rPr>
          <w:rFonts w:ascii="Times New Roman" w:hAnsi="Times New Roman"/>
          <w:b w:val="0"/>
          <w:sz w:val="28"/>
          <w:szCs w:val="28"/>
          <w:lang w:val="fr-FR"/>
        </w:rPr>
      </w:pPr>
      <w:r>
        <w:rPr>
          <w:rFonts w:ascii="Times New Roman" w:hAnsi="Times New Roman"/>
          <w:b w:val="0"/>
          <w:sz w:val="28"/>
          <w:szCs w:val="28"/>
        </w:rPr>
        <w:t xml:space="preserve">Consiliului de Observatori                                                  </w:t>
      </w:r>
      <w:r>
        <w:rPr>
          <w:rFonts w:ascii="Times New Roman" w:hAnsi="Times New Roman"/>
          <w:b w:val="0"/>
          <w:sz w:val="28"/>
          <w:szCs w:val="28"/>
          <w:lang w:val="fr-FR"/>
        </w:rPr>
        <w:t>Doina Deleu</w:t>
      </w:r>
    </w:p>
    <w:p w:rsidR="00C22A3D" w:rsidRPr="007B7C8E" w:rsidRDefault="00C22A3D">
      <w:pPr>
        <w:rPr>
          <w:lang w:val="fr-FR"/>
        </w:rPr>
      </w:pPr>
    </w:p>
    <w:sectPr w:rsidR="00C22A3D" w:rsidRPr="007B7C8E" w:rsidSect="00EF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DEB"/>
    <w:rsid w:val="000252E2"/>
    <w:rsid w:val="0006491F"/>
    <w:rsid w:val="00076212"/>
    <w:rsid w:val="000B0779"/>
    <w:rsid w:val="000E0B83"/>
    <w:rsid w:val="000F0192"/>
    <w:rsid w:val="00140225"/>
    <w:rsid w:val="0016578C"/>
    <w:rsid w:val="00176B48"/>
    <w:rsid w:val="00184E8A"/>
    <w:rsid w:val="001B6010"/>
    <w:rsid w:val="001C7009"/>
    <w:rsid w:val="00206429"/>
    <w:rsid w:val="002205D9"/>
    <w:rsid w:val="00246452"/>
    <w:rsid w:val="00283BBE"/>
    <w:rsid w:val="002840CF"/>
    <w:rsid w:val="002A6D87"/>
    <w:rsid w:val="00300033"/>
    <w:rsid w:val="003427BA"/>
    <w:rsid w:val="003442C9"/>
    <w:rsid w:val="00367546"/>
    <w:rsid w:val="0037253C"/>
    <w:rsid w:val="00377A32"/>
    <w:rsid w:val="00384742"/>
    <w:rsid w:val="00396CC5"/>
    <w:rsid w:val="003A5CC8"/>
    <w:rsid w:val="00406736"/>
    <w:rsid w:val="00410372"/>
    <w:rsid w:val="004722B5"/>
    <w:rsid w:val="0047613C"/>
    <w:rsid w:val="0048343F"/>
    <w:rsid w:val="00491EB7"/>
    <w:rsid w:val="004C0DE9"/>
    <w:rsid w:val="00556A97"/>
    <w:rsid w:val="005618E0"/>
    <w:rsid w:val="0059456C"/>
    <w:rsid w:val="005C3F58"/>
    <w:rsid w:val="005E0536"/>
    <w:rsid w:val="005E761B"/>
    <w:rsid w:val="005F591D"/>
    <w:rsid w:val="00601916"/>
    <w:rsid w:val="00602319"/>
    <w:rsid w:val="00605C8D"/>
    <w:rsid w:val="00611479"/>
    <w:rsid w:val="00615FB0"/>
    <w:rsid w:val="006B6E1A"/>
    <w:rsid w:val="006C49F7"/>
    <w:rsid w:val="006D2283"/>
    <w:rsid w:val="006E37B0"/>
    <w:rsid w:val="006F5A71"/>
    <w:rsid w:val="0073093F"/>
    <w:rsid w:val="007521F6"/>
    <w:rsid w:val="007548EB"/>
    <w:rsid w:val="00774ED7"/>
    <w:rsid w:val="00780C38"/>
    <w:rsid w:val="00787CEB"/>
    <w:rsid w:val="007A0DE8"/>
    <w:rsid w:val="007A2E7D"/>
    <w:rsid w:val="007A6390"/>
    <w:rsid w:val="007A6572"/>
    <w:rsid w:val="007B4026"/>
    <w:rsid w:val="007B5AF8"/>
    <w:rsid w:val="007B7C8E"/>
    <w:rsid w:val="007C3CC9"/>
    <w:rsid w:val="007C52F7"/>
    <w:rsid w:val="007D2E14"/>
    <w:rsid w:val="007E3702"/>
    <w:rsid w:val="00805866"/>
    <w:rsid w:val="00814E4F"/>
    <w:rsid w:val="00845830"/>
    <w:rsid w:val="00861FFB"/>
    <w:rsid w:val="00893DE2"/>
    <w:rsid w:val="008A3479"/>
    <w:rsid w:val="008A6C30"/>
    <w:rsid w:val="008D5868"/>
    <w:rsid w:val="008F72BE"/>
    <w:rsid w:val="0092095E"/>
    <w:rsid w:val="00924191"/>
    <w:rsid w:val="00933EC9"/>
    <w:rsid w:val="00952D45"/>
    <w:rsid w:val="0096344B"/>
    <w:rsid w:val="009D668B"/>
    <w:rsid w:val="00A04BE0"/>
    <w:rsid w:val="00A40C45"/>
    <w:rsid w:val="00A4539E"/>
    <w:rsid w:val="00A810EA"/>
    <w:rsid w:val="00A81680"/>
    <w:rsid w:val="00A93344"/>
    <w:rsid w:val="00A95DE5"/>
    <w:rsid w:val="00AA07FC"/>
    <w:rsid w:val="00AC601F"/>
    <w:rsid w:val="00B04325"/>
    <w:rsid w:val="00B23775"/>
    <w:rsid w:val="00B46BDD"/>
    <w:rsid w:val="00B711B0"/>
    <w:rsid w:val="00BC6901"/>
    <w:rsid w:val="00C16DDB"/>
    <w:rsid w:val="00C22A3D"/>
    <w:rsid w:val="00C25E83"/>
    <w:rsid w:val="00C560B9"/>
    <w:rsid w:val="00C76F30"/>
    <w:rsid w:val="00C80EDF"/>
    <w:rsid w:val="00C95963"/>
    <w:rsid w:val="00CC2931"/>
    <w:rsid w:val="00CF39D0"/>
    <w:rsid w:val="00D0611C"/>
    <w:rsid w:val="00D06E2E"/>
    <w:rsid w:val="00D10DEB"/>
    <w:rsid w:val="00D136A9"/>
    <w:rsid w:val="00D238CC"/>
    <w:rsid w:val="00D61D33"/>
    <w:rsid w:val="00D96CAF"/>
    <w:rsid w:val="00DA349C"/>
    <w:rsid w:val="00DF489E"/>
    <w:rsid w:val="00E1653F"/>
    <w:rsid w:val="00E230C0"/>
    <w:rsid w:val="00E62DE3"/>
    <w:rsid w:val="00E70E7F"/>
    <w:rsid w:val="00E858BF"/>
    <w:rsid w:val="00E96426"/>
    <w:rsid w:val="00EA6645"/>
    <w:rsid w:val="00EF21B2"/>
    <w:rsid w:val="00F62DF6"/>
    <w:rsid w:val="00F7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EB"/>
    <w:rPr>
      <w:rFonts w:ascii="Times New Roman" w:eastAsia="Times New Roman" w:hAnsi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DEB"/>
    <w:pPr>
      <w:keepNext/>
      <w:jc w:val="center"/>
      <w:outlineLvl w:val="0"/>
    </w:pPr>
    <w:rPr>
      <w:rFonts w:ascii="Monotype Corsiva" w:hAnsi="Monotype Corsiva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DEB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DEB"/>
    <w:pPr>
      <w:keepNext/>
      <w:jc w:val="center"/>
      <w:outlineLvl w:val="2"/>
    </w:pPr>
    <w:rPr>
      <w:rFonts w:ascii="Verdana" w:hAnsi="Verdana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0DEB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sz w:val="32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0DEB"/>
    <w:pPr>
      <w:keepNext/>
      <w:outlineLvl w:val="5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10DEB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uiPriority w:val="99"/>
    <w:semiHidden/>
    <w:locked/>
    <w:rsid w:val="00D10DE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3Char">
    <w:name w:val="Heading 3 Char"/>
    <w:link w:val="Heading3"/>
    <w:uiPriority w:val="99"/>
    <w:semiHidden/>
    <w:locked/>
    <w:rsid w:val="00D10DEB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Heading4Char">
    <w:name w:val="Heading 4 Char"/>
    <w:link w:val="Heading4"/>
    <w:uiPriority w:val="99"/>
    <w:semiHidden/>
    <w:locked/>
    <w:rsid w:val="00D10DEB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Heading6Char">
    <w:name w:val="Heading 6 Char"/>
    <w:link w:val="Heading6"/>
    <w:uiPriority w:val="99"/>
    <w:semiHidden/>
    <w:locked/>
    <w:rsid w:val="00D10DEB"/>
    <w:rPr>
      <w:rFonts w:ascii="Times New Roman" w:hAnsi="Times New Roman" w:cs="Times New Roman"/>
      <w:i/>
      <w:sz w:val="20"/>
      <w:szCs w:val="20"/>
      <w:lang w:val="ro-RO" w:eastAsia="ru-RU"/>
    </w:rPr>
  </w:style>
  <w:style w:type="paragraph" w:styleId="Header">
    <w:name w:val="header"/>
    <w:basedOn w:val="Normal"/>
    <w:link w:val="HeaderChar"/>
    <w:uiPriority w:val="99"/>
    <w:semiHidden/>
    <w:rsid w:val="00D10D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D10DEB"/>
    <w:rPr>
      <w:rFonts w:ascii="Times New Roman" w:hAnsi="Times New Roman" w:cs="Times New Roman"/>
      <w:sz w:val="20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5</cp:revision>
  <cp:lastPrinted>2013-10-16T13:07:00Z</cp:lastPrinted>
  <dcterms:created xsi:type="dcterms:W3CDTF">2015-03-17T13:03:00Z</dcterms:created>
  <dcterms:modified xsi:type="dcterms:W3CDTF">2015-03-24T19:33:00Z</dcterms:modified>
</cp:coreProperties>
</file>